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FE" w:rsidRPr="00251C25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2016 </w:t>
      </w:r>
      <w:r w:rsidRPr="00251C25">
        <w:rPr>
          <w:rFonts w:ascii="Arial" w:hAnsi="Arial" w:cs="Arial"/>
          <w:b/>
          <w:color w:val="002060"/>
          <w:sz w:val="36"/>
          <w:szCs w:val="36"/>
        </w:rPr>
        <w:t>Integrated Report</w:t>
      </w:r>
      <w:r>
        <w:rPr>
          <w:rFonts w:ascii="Arial" w:hAnsi="Arial" w:cs="Arial"/>
          <w:b/>
          <w:color w:val="002060"/>
          <w:sz w:val="36"/>
          <w:szCs w:val="36"/>
        </w:rPr>
        <w:t xml:space="preserve"> (IR)</w:t>
      </w:r>
    </w:p>
    <w:p w:rsidR="00ED60FE" w:rsidRPr="00251C25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51C25">
        <w:rPr>
          <w:rFonts w:ascii="Arial" w:hAnsi="Arial" w:cs="Arial"/>
          <w:b/>
          <w:color w:val="002060"/>
          <w:sz w:val="36"/>
          <w:szCs w:val="36"/>
        </w:rPr>
        <w:t xml:space="preserve">Call for Data: </w:t>
      </w:r>
      <w:r>
        <w:rPr>
          <w:rFonts w:ascii="Arial" w:hAnsi="Arial" w:cs="Arial"/>
          <w:b/>
          <w:color w:val="002060"/>
          <w:sz w:val="36"/>
          <w:szCs w:val="36"/>
        </w:rPr>
        <w:t>Data Quality Matrix</w:t>
      </w:r>
    </w:p>
    <w:p w:rsidR="00BD6BB2" w:rsidRDefault="00BD6BB2" w:rsidP="00BD6BB2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D6BB2" w:rsidRDefault="00BD6BB2" w:rsidP="00BD6BB2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Data Validation Criteria for </w:t>
      </w:r>
      <w:r w:rsidR="00517BE7">
        <w:rPr>
          <w:rFonts w:ascii="Arial" w:hAnsi="Arial" w:cs="Arial"/>
          <w:b/>
          <w:color w:val="002060"/>
          <w:sz w:val="28"/>
          <w:szCs w:val="28"/>
        </w:rPr>
        <w:t>Biological Data</w:t>
      </w:r>
    </w:p>
    <w:p w:rsidR="00882105" w:rsidRDefault="00882105" w:rsidP="00BD6BB2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16758" w:type="dxa"/>
        <w:tblLook w:val="04A0" w:firstRow="1" w:lastRow="0" w:firstColumn="1" w:lastColumn="0" w:noHBand="0" w:noVBand="1"/>
      </w:tblPr>
      <w:tblGrid>
        <w:gridCol w:w="1319"/>
        <w:gridCol w:w="3379"/>
        <w:gridCol w:w="1620"/>
        <w:gridCol w:w="1890"/>
        <w:gridCol w:w="2070"/>
        <w:gridCol w:w="2160"/>
        <w:gridCol w:w="2160"/>
        <w:gridCol w:w="2160"/>
      </w:tblGrid>
      <w:tr w:rsidR="009C1C90" w:rsidRPr="00ED60FE" w:rsidTr="002357F4">
        <w:trPr>
          <w:trHeight w:val="1371"/>
        </w:trPr>
        <w:tc>
          <w:tcPr>
            <w:tcW w:w="1319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D60FE">
              <w:rPr>
                <w:rFonts w:ascii="Arial" w:hAnsi="Arial" w:cs="Arial"/>
                <w:b/>
                <w:color w:val="002060"/>
              </w:rPr>
              <w:t>Data Quality Grade Level</w:t>
            </w:r>
          </w:p>
        </w:tc>
        <w:tc>
          <w:tcPr>
            <w:tcW w:w="3379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Assessment Program Data Uses</w:t>
            </w:r>
          </w:p>
        </w:tc>
        <w:tc>
          <w:tcPr>
            <w:tcW w:w="1620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Quality Assurance Project Plan (QAPP)</w:t>
            </w:r>
          </w:p>
        </w:tc>
        <w:tc>
          <w:tcPr>
            <w:tcW w:w="1890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Sampling Analysis Plan (SAP)</w:t>
            </w:r>
          </w:p>
        </w:tc>
        <w:tc>
          <w:tcPr>
            <w:tcW w:w="2070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Standard Operating Procedures (SOPs)</w:t>
            </w:r>
          </w:p>
        </w:tc>
        <w:tc>
          <w:tcPr>
            <w:tcW w:w="2160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Field Documentation</w:t>
            </w:r>
          </w:p>
        </w:tc>
        <w:tc>
          <w:tcPr>
            <w:tcW w:w="2160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DWQ approved taxonomy lab</w:t>
            </w:r>
          </w:p>
        </w:tc>
        <w:tc>
          <w:tcPr>
            <w:tcW w:w="2160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Other accredited taxonomy lab</w:t>
            </w:r>
          </w:p>
        </w:tc>
      </w:tr>
      <w:tr w:rsidR="009C1C90" w:rsidRPr="009C1C90" w:rsidTr="002357F4">
        <w:trPr>
          <w:trHeight w:val="336"/>
        </w:trPr>
        <w:tc>
          <w:tcPr>
            <w:tcW w:w="1319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3379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No IR QAQC Flags: 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62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Approved QAPP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2070" w:type="dxa"/>
          </w:tcPr>
          <w:p w:rsidR="009C1C90" w:rsidRPr="009C1C90" w:rsidRDefault="009C1C90" w:rsidP="009C1C90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</w:t>
            </w:r>
            <w:r>
              <w:rPr>
                <w:rFonts w:ascii="Arial" w:hAnsi="Arial" w:cs="Arial"/>
                <w:color w:val="002060"/>
              </w:rPr>
              <w:t>ilable for DWQ review if needed</w:t>
            </w:r>
            <w:r w:rsidRPr="00E4226C">
              <w:rPr>
                <w:rFonts w:ascii="Arial" w:hAnsi="Arial" w:cs="Arial"/>
                <w:color w:val="002060"/>
              </w:rPr>
              <w:t xml:space="preserve"> for all field </w:t>
            </w:r>
            <w:r>
              <w:rPr>
                <w:rFonts w:ascii="Arial" w:hAnsi="Arial" w:cs="Arial"/>
                <w:color w:val="002060"/>
              </w:rPr>
              <w:t>methods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Required</w:t>
            </w:r>
          </w:p>
        </w:tc>
        <w:tc>
          <w:tcPr>
            <w:tcW w:w="2160" w:type="dxa"/>
          </w:tcPr>
          <w:p w:rsidR="009C1C90" w:rsidRPr="009C1C90" w:rsidRDefault="005004C1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</w:tr>
      <w:tr w:rsidR="009C1C90" w:rsidRPr="009C1C90" w:rsidTr="002357F4">
        <w:trPr>
          <w:trHeight w:val="336"/>
        </w:trPr>
        <w:tc>
          <w:tcPr>
            <w:tcW w:w="1319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</w:t>
            </w:r>
          </w:p>
        </w:tc>
        <w:tc>
          <w:tcPr>
            <w:tcW w:w="3379" w:type="dxa"/>
          </w:tcPr>
          <w:p w:rsidR="009C1C90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IR QAQC Flags will be populated </w:t>
            </w:r>
            <w:r w:rsidRPr="005C3596">
              <w:rPr>
                <w:rFonts w:ascii="Arial" w:hAnsi="Arial" w:cs="Arial"/>
                <w:b/>
                <w:color w:val="002060"/>
                <w:u w:val="single"/>
              </w:rPr>
              <w:t>and</w:t>
            </w:r>
            <w:r>
              <w:rPr>
                <w:rFonts w:ascii="Arial" w:hAnsi="Arial" w:cs="Arial"/>
                <w:b/>
                <w:color w:val="002060"/>
              </w:rPr>
              <w:t xml:space="preserve"> Best Professional </w:t>
            </w:r>
            <w:r w:rsidR="000F57BA">
              <w:rPr>
                <w:rFonts w:ascii="Arial" w:hAnsi="Arial" w:cs="Arial"/>
                <w:b/>
                <w:color w:val="002060"/>
              </w:rPr>
              <w:t>Judgment</w:t>
            </w:r>
            <w:r>
              <w:rPr>
                <w:rFonts w:ascii="Arial" w:hAnsi="Arial" w:cs="Arial"/>
                <w:b/>
                <w:color w:val="002060"/>
              </w:rPr>
              <w:t xml:space="preserve"> May Be Used: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620" w:type="dxa"/>
          </w:tcPr>
          <w:p w:rsidR="009C1C90" w:rsidRPr="00F02576" w:rsidRDefault="00F02576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1890" w:type="dxa"/>
          </w:tcPr>
          <w:p w:rsidR="009C1C90" w:rsidRPr="009C1C90" w:rsidRDefault="005004C1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07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</w:t>
            </w:r>
            <w:r>
              <w:rPr>
                <w:rFonts w:ascii="Arial" w:hAnsi="Arial" w:cs="Arial"/>
                <w:color w:val="002060"/>
              </w:rPr>
              <w:t>ilable for DWQ review if needed</w:t>
            </w:r>
            <w:r w:rsidRPr="00E4226C">
              <w:rPr>
                <w:rFonts w:ascii="Arial" w:hAnsi="Arial" w:cs="Arial"/>
                <w:color w:val="002060"/>
              </w:rPr>
              <w:t xml:space="preserve"> for all field </w:t>
            </w:r>
            <w:r>
              <w:rPr>
                <w:rFonts w:ascii="Arial" w:hAnsi="Arial" w:cs="Arial"/>
                <w:color w:val="002060"/>
              </w:rPr>
              <w:t>methods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Required</w:t>
            </w:r>
          </w:p>
        </w:tc>
        <w:tc>
          <w:tcPr>
            <w:tcW w:w="2160" w:type="dxa"/>
          </w:tcPr>
          <w:p w:rsidR="009C1C90" w:rsidRPr="009C1C90" w:rsidRDefault="005004C1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</w:tr>
      <w:tr w:rsidR="009C1C90" w:rsidRPr="009C1C90" w:rsidTr="002357F4">
        <w:trPr>
          <w:trHeight w:val="336"/>
        </w:trPr>
        <w:tc>
          <w:tcPr>
            <w:tcW w:w="1319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</w:t>
            </w:r>
          </w:p>
        </w:tc>
        <w:tc>
          <w:tcPr>
            <w:tcW w:w="3379" w:type="dxa"/>
          </w:tcPr>
          <w:p w:rsidR="009C1C90" w:rsidRPr="00ED60FE" w:rsidRDefault="009C1C90" w:rsidP="00CF55C9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329A5">
              <w:rPr>
                <w:rFonts w:ascii="Arial" w:hAnsi="Arial" w:cs="Arial"/>
                <w:color w:val="002060"/>
              </w:rPr>
              <w:t>Targeted Monitoring Planning</w:t>
            </w:r>
            <w:r>
              <w:rPr>
                <w:rFonts w:ascii="Arial" w:hAnsi="Arial" w:cs="Arial"/>
                <w:color w:val="002060"/>
              </w:rPr>
              <w:t xml:space="preserve"> Only, Priority for Follow Up Monitoring</w:t>
            </w:r>
          </w:p>
        </w:tc>
        <w:tc>
          <w:tcPr>
            <w:tcW w:w="1620" w:type="dxa"/>
          </w:tcPr>
          <w:p w:rsidR="009C1C90" w:rsidRDefault="00F02576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1890" w:type="dxa"/>
          </w:tcPr>
          <w:p w:rsidR="009C1C90" w:rsidRPr="009C1C90" w:rsidRDefault="005004C1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07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</w:t>
            </w:r>
            <w:r>
              <w:rPr>
                <w:rFonts w:ascii="Arial" w:hAnsi="Arial" w:cs="Arial"/>
                <w:color w:val="002060"/>
              </w:rPr>
              <w:t>ilable for DWQ review if needed</w:t>
            </w:r>
            <w:r w:rsidRPr="00E4226C">
              <w:rPr>
                <w:rFonts w:ascii="Arial" w:hAnsi="Arial" w:cs="Arial"/>
                <w:color w:val="002060"/>
              </w:rPr>
              <w:t xml:space="preserve"> for all field </w:t>
            </w:r>
            <w:r>
              <w:rPr>
                <w:rFonts w:ascii="Arial" w:hAnsi="Arial" w:cs="Arial"/>
                <w:color w:val="002060"/>
              </w:rPr>
              <w:t>methods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4226C">
              <w:rPr>
                <w:rFonts w:ascii="Arial" w:hAnsi="Arial" w:cs="Arial"/>
                <w:color w:val="002060"/>
              </w:rPr>
              <w:t>Available for DWQ review if needed</w:t>
            </w:r>
          </w:p>
        </w:tc>
        <w:tc>
          <w:tcPr>
            <w:tcW w:w="2160" w:type="dxa"/>
          </w:tcPr>
          <w:p w:rsidR="009C1C90" w:rsidRPr="009C1C90" w:rsidRDefault="005004C1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160" w:type="dxa"/>
          </w:tcPr>
          <w:p w:rsidR="009C1C90" w:rsidRPr="009C1C90" w:rsidRDefault="009C1C90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Required</w:t>
            </w:r>
          </w:p>
        </w:tc>
      </w:tr>
      <w:tr w:rsidR="009C1C90" w:rsidRPr="00ED60FE" w:rsidTr="002357F4">
        <w:trPr>
          <w:trHeight w:val="336"/>
        </w:trPr>
        <w:tc>
          <w:tcPr>
            <w:tcW w:w="1319" w:type="dxa"/>
          </w:tcPr>
          <w:p w:rsidR="009C1C90" w:rsidRPr="00ED60FE" w:rsidRDefault="009C1C90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</w:t>
            </w:r>
          </w:p>
        </w:tc>
        <w:tc>
          <w:tcPr>
            <w:tcW w:w="3379" w:type="dxa"/>
          </w:tcPr>
          <w:p w:rsidR="009C1C90" w:rsidRPr="002D0C1C" w:rsidRDefault="009C1C90" w:rsidP="00CF55C9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2D0C1C">
              <w:rPr>
                <w:rFonts w:ascii="Arial" w:hAnsi="Arial" w:cs="Arial"/>
                <w:color w:val="002060"/>
              </w:rPr>
              <w:t>Not used by the Assessment Program</w:t>
            </w:r>
          </w:p>
        </w:tc>
        <w:tc>
          <w:tcPr>
            <w:tcW w:w="1620" w:type="dxa"/>
          </w:tcPr>
          <w:p w:rsidR="009C1C90" w:rsidRDefault="00F02576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1890" w:type="dxa"/>
          </w:tcPr>
          <w:p w:rsidR="009C1C90" w:rsidRDefault="005004C1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070" w:type="dxa"/>
          </w:tcPr>
          <w:p w:rsidR="009C1C90" w:rsidRDefault="005004C1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160" w:type="dxa"/>
          </w:tcPr>
          <w:p w:rsidR="009C1C90" w:rsidRDefault="005004C1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160" w:type="dxa"/>
          </w:tcPr>
          <w:p w:rsidR="009C1C90" w:rsidRDefault="005004C1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  <w:tc>
          <w:tcPr>
            <w:tcW w:w="2160" w:type="dxa"/>
          </w:tcPr>
          <w:p w:rsidR="009C1C90" w:rsidRDefault="005004C1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F02576">
              <w:rPr>
                <w:rFonts w:ascii="Arial" w:hAnsi="Arial" w:cs="Arial"/>
                <w:color w:val="002060"/>
              </w:rPr>
              <w:t>Not Su</w:t>
            </w:r>
            <w:r>
              <w:rPr>
                <w:rFonts w:ascii="Arial" w:hAnsi="Arial" w:cs="Arial"/>
                <w:color w:val="002060"/>
              </w:rPr>
              <w:t>bmitted</w:t>
            </w:r>
          </w:p>
        </w:tc>
      </w:tr>
    </w:tbl>
    <w:p w:rsidR="00BD6BB2" w:rsidRDefault="00BD6BB2"/>
    <w:p w:rsidR="00CA3FBA" w:rsidRDefault="00CA3FBA"/>
    <w:sectPr w:rsidR="00CA3FBA" w:rsidSect="007830FF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FF" w:rsidRDefault="00F324FF" w:rsidP="00ED60FE">
      <w:pPr>
        <w:spacing w:after="0" w:line="240" w:lineRule="auto"/>
      </w:pPr>
      <w:r>
        <w:separator/>
      </w:r>
    </w:p>
  </w:endnote>
  <w:endnote w:type="continuationSeparator" w:id="0">
    <w:p w:rsidR="00F324FF" w:rsidRDefault="00F324FF" w:rsidP="00E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FF" w:rsidRDefault="00F324FF" w:rsidP="00ED60FE">
      <w:pPr>
        <w:spacing w:after="0" w:line="240" w:lineRule="auto"/>
      </w:pPr>
      <w:r>
        <w:separator/>
      </w:r>
    </w:p>
  </w:footnote>
  <w:footnote w:type="continuationSeparator" w:id="0">
    <w:p w:rsidR="00F324FF" w:rsidRDefault="00F324FF" w:rsidP="00ED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E" w:rsidRPr="00251C25" w:rsidRDefault="00ED60FE" w:rsidP="00ED60FE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ED60FE" w:rsidRDefault="00ED60FE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ED60FE" w:rsidRPr="00B36021" w:rsidRDefault="00B36021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 w:rsidRPr="00B36021">
      <w:rPr>
        <w:rFonts w:ascii="Arial" w:hAnsi="Arial" w:cs="Arial"/>
        <w:color w:val="002060"/>
        <w:sz w:val="24"/>
        <w:szCs w:val="24"/>
      </w:rPr>
      <w:t>Version 1.0</w:t>
    </w:r>
    <w:r w:rsidR="008B0A7A" w:rsidRPr="00B36021">
      <w:rPr>
        <w:rFonts w:ascii="Arial" w:hAnsi="Arial" w:cs="Arial"/>
        <w:color w:val="002060"/>
        <w:sz w:val="24"/>
        <w:szCs w:val="24"/>
      </w:rPr>
      <w:t xml:space="preserve"> November 3, 2014</w:t>
    </w:r>
  </w:p>
  <w:p w:rsidR="00ED60FE" w:rsidRDefault="00ED6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E"/>
    <w:rsid w:val="000334F2"/>
    <w:rsid w:val="000573D4"/>
    <w:rsid w:val="000C6795"/>
    <w:rsid w:val="000F57BA"/>
    <w:rsid w:val="001A2EE8"/>
    <w:rsid w:val="001C028D"/>
    <w:rsid w:val="001C41EE"/>
    <w:rsid w:val="00212E57"/>
    <w:rsid w:val="002357F4"/>
    <w:rsid w:val="00246122"/>
    <w:rsid w:val="00252EFA"/>
    <w:rsid w:val="00266295"/>
    <w:rsid w:val="002A0262"/>
    <w:rsid w:val="002A68FB"/>
    <w:rsid w:val="002C371C"/>
    <w:rsid w:val="002D0C1C"/>
    <w:rsid w:val="002F43BC"/>
    <w:rsid w:val="00346628"/>
    <w:rsid w:val="0043258E"/>
    <w:rsid w:val="00442ECE"/>
    <w:rsid w:val="004B6646"/>
    <w:rsid w:val="004D55F3"/>
    <w:rsid w:val="004D71D0"/>
    <w:rsid w:val="005004C1"/>
    <w:rsid w:val="00502ACB"/>
    <w:rsid w:val="00517BE7"/>
    <w:rsid w:val="005C3596"/>
    <w:rsid w:val="00664FE1"/>
    <w:rsid w:val="006832E4"/>
    <w:rsid w:val="00683875"/>
    <w:rsid w:val="006D6443"/>
    <w:rsid w:val="006F6708"/>
    <w:rsid w:val="0073473B"/>
    <w:rsid w:val="00766D53"/>
    <w:rsid w:val="007830FF"/>
    <w:rsid w:val="00793D14"/>
    <w:rsid w:val="007A16AF"/>
    <w:rsid w:val="008137E6"/>
    <w:rsid w:val="008216A1"/>
    <w:rsid w:val="00833168"/>
    <w:rsid w:val="00841B36"/>
    <w:rsid w:val="00882105"/>
    <w:rsid w:val="00887521"/>
    <w:rsid w:val="008B0A7A"/>
    <w:rsid w:val="0091094C"/>
    <w:rsid w:val="009C1C90"/>
    <w:rsid w:val="00A24F23"/>
    <w:rsid w:val="00A4231B"/>
    <w:rsid w:val="00A60DB7"/>
    <w:rsid w:val="00AC4BA7"/>
    <w:rsid w:val="00AF0E27"/>
    <w:rsid w:val="00B14C02"/>
    <w:rsid w:val="00B329A5"/>
    <w:rsid w:val="00B36021"/>
    <w:rsid w:val="00B50510"/>
    <w:rsid w:val="00B52130"/>
    <w:rsid w:val="00B63FD3"/>
    <w:rsid w:val="00B775A4"/>
    <w:rsid w:val="00BA5707"/>
    <w:rsid w:val="00BD22FB"/>
    <w:rsid w:val="00BD6BB2"/>
    <w:rsid w:val="00C66A83"/>
    <w:rsid w:val="00C849EF"/>
    <w:rsid w:val="00CA3FBA"/>
    <w:rsid w:val="00CF50CF"/>
    <w:rsid w:val="00DA7658"/>
    <w:rsid w:val="00DC4BC1"/>
    <w:rsid w:val="00DC7102"/>
    <w:rsid w:val="00DD4DBE"/>
    <w:rsid w:val="00DD6F06"/>
    <w:rsid w:val="00E10B2E"/>
    <w:rsid w:val="00E21FA6"/>
    <w:rsid w:val="00E4226C"/>
    <w:rsid w:val="00E56610"/>
    <w:rsid w:val="00E84F54"/>
    <w:rsid w:val="00EB414B"/>
    <w:rsid w:val="00ED1D73"/>
    <w:rsid w:val="00ED3AD5"/>
    <w:rsid w:val="00ED60FE"/>
    <w:rsid w:val="00EE7E71"/>
    <w:rsid w:val="00F02576"/>
    <w:rsid w:val="00F324FF"/>
    <w:rsid w:val="00F42307"/>
    <w:rsid w:val="00F7186D"/>
    <w:rsid w:val="00F743E4"/>
    <w:rsid w:val="00FB5381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0207-65FB-43F9-83CD-97814943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DTSAdmin</cp:lastModifiedBy>
  <cp:revision>2</cp:revision>
  <dcterms:created xsi:type="dcterms:W3CDTF">2014-11-12T19:32:00Z</dcterms:created>
  <dcterms:modified xsi:type="dcterms:W3CDTF">2014-11-12T19:32:00Z</dcterms:modified>
</cp:coreProperties>
</file>